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142ED" w14:textId="77777777" w:rsidR="0075226E" w:rsidRDefault="0075226E" w:rsidP="0075226E">
      <w:pPr>
        <w:rPr>
          <w:b/>
          <w:bCs/>
        </w:rPr>
      </w:pPr>
      <w:r>
        <w:rPr>
          <w:b/>
          <w:bCs/>
        </w:rPr>
        <w:t>Blog plaatsen bovenin de ranking</w:t>
      </w:r>
    </w:p>
    <w:p w14:paraId="0278A93D" w14:textId="77777777" w:rsidR="0075226E" w:rsidRDefault="0075226E" w:rsidP="0075226E">
      <w:pPr>
        <w:rPr>
          <w:b/>
          <w:bCs/>
        </w:rPr>
      </w:pPr>
    </w:p>
    <w:p w14:paraId="41752625" w14:textId="61A14248" w:rsidR="0075226E" w:rsidRDefault="0075226E" w:rsidP="0075226E">
      <w:pPr>
        <w:rPr>
          <w:b/>
          <w:bCs/>
        </w:rPr>
      </w:pPr>
      <w:r>
        <w:rPr>
          <w:b/>
          <w:bCs/>
        </w:rPr>
        <w:t>Wat je bijblijft na school</w:t>
      </w:r>
    </w:p>
    <w:p w14:paraId="464528A4" w14:textId="22C0C1E8" w:rsidR="0075226E" w:rsidRDefault="0075226E" w:rsidP="0075226E">
      <w:r>
        <w:t xml:space="preserve">Waar zijn mee jullie bezig? We vertellen dan over het communicatiewerk wat we doen voor opdrachtgevers. En bijvoorbeeld dat we contact maken met schoolleiders, docenten en hun organisaties en beleidsmakers in het voortgezet onderwijs. Voor wie dan? We noemen dan opdrachtgever Texas </w:t>
      </w:r>
      <w:proofErr w:type="spellStart"/>
      <w:r>
        <w:t>Instruments</w:t>
      </w:r>
      <w:proofErr w:type="spellEnd"/>
      <w:r>
        <w:t xml:space="preserve">. Vrijwel iedereen weet dan meteen dat het over de rekenmachines gaat. Immers grafische rekenmachines waar dankbaar gebruik van wordt gemaakt in het voortgezet onderwijs. Maar ook de wetenschappelijke variant voor vervolgstudies, zoals bèta en </w:t>
      </w:r>
      <w:proofErr w:type="spellStart"/>
      <w:r>
        <w:t>finance</w:t>
      </w:r>
      <w:proofErr w:type="spellEnd"/>
      <w:r>
        <w:t xml:space="preserve">. De </w:t>
      </w:r>
      <w:proofErr w:type="spellStart"/>
      <w:r>
        <w:t>ipads</w:t>
      </w:r>
      <w:proofErr w:type="spellEnd"/>
      <w:r>
        <w:t xml:space="preserve">, </w:t>
      </w:r>
      <w:proofErr w:type="spellStart"/>
      <w:r>
        <w:t>chromebooks</w:t>
      </w:r>
      <w:proofErr w:type="spellEnd"/>
      <w:r>
        <w:t xml:space="preserve"> en laptops zijn al lang vervangen, maar bijna iedereen heeft zijn ‘TI’ nog in bezit. </w:t>
      </w:r>
      <w:r w:rsidRPr="0075226E">
        <w:rPr>
          <w:strike/>
        </w:rPr>
        <w:t xml:space="preserve">Naast kennis en kunde, blijft de favoriete leraar, docent of prof iedereen bij. En blijkbaar heeft de Texas </w:t>
      </w:r>
      <w:proofErr w:type="spellStart"/>
      <w:r w:rsidRPr="0075226E">
        <w:rPr>
          <w:strike/>
        </w:rPr>
        <w:t>Instruments</w:t>
      </w:r>
      <w:proofErr w:type="spellEnd"/>
      <w:r w:rsidRPr="0075226E">
        <w:rPr>
          <w:strike/>
        </w:rPr>
        <w:t xml:space="preserve"> rekenmachine ook een lange levensduur. </w:t>
      </w:r>
      <w:r w:rsidRPr="0075226E">
        <w:rPr>
          <w:strike/>
        </w:rPr>
        <w:br/>
      </w:r>
      <w:r>
        <w:t>Inmiddels is de ‘TI’</w:t>
      </w:r>
      <w:r w:rsidR="001C4430">
        <w:t xml:space="preserve"> </w:t>
      </w:r>
      <w:r>
        <w:t xml:space="preserve">rekenmachine een </w:t>
      </w:r>
      <w:proofErr w:type="spellStart"/>
      <w:r>
        <w:t>multi</w:t>
      </w:r>
      <w:proofErr w:type="spellEnd"/>
      <w:r w:rsidR="001C4430">
        <w:t>-</w:t>
      </w:r>
      <w:r>
        <w:t>toepasbare ‘handheld’. Uiteraard voor wiskunde, met een examenstand, dus ook bruikbaar bij het examen. En</w:t>
      </w:r>
      <w:r w:rsidR="001C4430">
        <w:t xml:space="preserve"> door </w:t>
      </w:r>
      <w:r>
        <w:t xml:space="preserve">programmeertaal Python </w:t>
      </w:r>
      <w:r w:rsidR="001C4430">
        <w:t xml:space="preserve">met </w:t>
      </w:r>
      <w:r>
        <w:t xml:space="preserve">nog </w:t>
      </w:r>
      <w:r w:rsidR="001C4430">
        <w:t>meer toepassingen</w:t>
      </w:r>
      <w:r>
        <w:t xml:space="preserve">. Om de veelzijdigheid van de calculator te laten zien is er een codeer </w:t>
      </w:r>
      <w:proofErr w:type="spellStart"/>
      <w:r>
        <w:t>challenge</w:t>
      </w:r>
      <w:proofErr w:type="spellEnd"/>
      <w:r>
        <w:t xml:space="preserve"> </w:t>
      </w:r>
      <w:r w:rsidR="001C4430">
        <w:t xml:space="preserve">voor studenten </w:t>
      </w:r>
      <w:r>
        <w:t>uitgeschreven ‘</w:t>
      </w:r>
      <w:proofErr w:type="spellStart"/>
      <w:r>
        <w:t>Mathe</w:t>
      </w:r>
      <w:proofErr w:type="spellEnd"/>
      <w:r>
        <w:t xml:space="preserve">-Magische Kunst’. </w:t>
      </w:r>
    </w:p>
    <w:p w14:paraId="6634F531" w14:textId="77777777" w:rsidR="0075226E" w:rsidRDefault="0075226E" w:rsidP="0075226E"/>
    <w:p w14:paraId="6E03D546" w14:textId="53F9D545" w:rsidR="00F0048F" w:rsidRDefault="00E91CA5" w:rsidP="006E35C6">
      <w:r>
        <w:t>Innovatie</w:t>
      </w:r>
      <w:r w:rsidR="00F0048F">
        <w:t xml:space="preserve">, </w:t>
      </w:r>
      <w:r>
        <w:t xml:space="preserve">Communicatie en Reputatie </w:t>
      </w:r>
    </w:p>
    <w:p w14:paraId="7C6B7733" w14:textId="0DCA09CE" w:rsidR="00E91CA5" w:rsidRDefault="00E91CA5" w:rsidP="00F0048F">
      <w:pPr>
        <w:pStyle w:val="Lijstalinea"/>
        <w:numPr>
          <w:ilvl w:val="0"/>
          <w:numId w:val="2"/>
        </w:numPr>
      </w:pPr>
      <w:r>
        <w:t>grafische rekenmachine</w:t>
      </w:r>
      <w:r w:rsidR="00F0048F">
        <w:t>s</w:t>
      </w:r>
      <w:r>
        <w:t xml:space="preserve"> in het onderwijs</w:t>
      </w:r>
      <w:r w:rsidR="00F0048F">
        <w:t xml:space="preserve"> - </w:t>
      </w:r>
    </w:p>
    <w:p w14:paraId="076D09C7" w14:textId="1AE6E9E5" w:rsidR="002A3CB5" w:rsidRDefault="002A3CB5" w:rsidP="006E35C6">
      <w:pPr>
        <w:rPr>
          <w:rFonts w:ascii="Helvetica" w:hAnsi="Helvetica" w:cs="Helvetica"/>
          <w:color w:val="161615"/>
          <w:sz w:val="21"/>
          <w:szCs w:val="21"/>
          <w:shd w:val="clear" w:color="auto" w:fill="F4F4F4"/>
        </w:rPr>
      </w:pPr>
      <w:r w:rsidRPr="002A3CB5">
        <w:t xml:space="preserve">Texas </w:t>
      </w:r>
      <w:proofErr w:type="spellStart"/>
      <w:r w:rsidRPr="002A3CB5">
        <w:t>Instruments</w:t>
      </w:r>
      <w:proofErr w:type="spellEnd"/>
      <w:r w:rsidRPr="002A3CB5">
        <w:t xml:space="preserve"> </w:t>
      </w:r>
      <w:proofErr w:type="spellStart"/>
      <w:r w:rsidRPr="002A3CB5">
        <w:t>Education</w:t>
      </w:r>
      <w:proofErr w:type="spellEnd"/>
      <w:r w:rsidRPr="002A3CB5">
        <w:t xml:space="preserve"> Technology </w:t>
      </w:r>
      <w:r>
        <w:t xml:space="preserve">levert een groot deel van de zo belangrijk geachte grafische rekenmachines in het onderwijs. De havo/vwo werkgroep van de Nederlandse Vereniging van Wiskundeleraren </w:t>
      </w:r>
      <w:r w:rsidR="00F0048F">
        <w:t>over het</w:t>
      </w:r>
      <w:r>
        <w:t xml:space="preserve"> gebruik van grafische rekenmachine (GR): “</w:t>
      </w:r>
      <w:r>
        <w:rPr>
          <w:rFonts w:ascii="Helvetica" w:hAnsi="Helvetica" w:cs="Helvetica"/>
          <w:color w:val="161615"/>
          <w:sz w:val="21"/>
          <w:szCs w:val="21"/>
          <w:shd w:val="clear" w:color="auto" w:fill="F4F4F4"/>
        </w:rPr>
        <w:t>De werkgroep is van mening dat de GR een onmisbaar hulpmiddel is om wiskunde op eigentijdse wijze didactisch verantwoord aan te leren</w:t>
      </w:r>
      <w:r w:rsidR="00F0048F">
        <w:rPr>
          <w:rStyle w:val="Voetnootmarkering"/>
          <w:rFonts w:ascii="Helvetica" w:hAnsi="Helvetica" w:cs="Helvetica"/>
          <w:color w:val="161615"/>
          <w:sz w:val="21"/>
          <w:szCs w:val="21"/>
          <w:shd w:val="clear" w:color="auto" w:fill="F4F4F4"/>
        </w:rPr>
        <w:footnoteReference w:id="1"/>
      </w:r>
      <w:r>
        <w:rPr>
          <w:rFonts w:ascii="Helvetica" w:hAnsi="Helvetica" w:cs="Helvetica"/>
          <w:color w:val="161615"/>
          <w:sz w:val="21"/>
          <w:szCs w:val="21"/>
          <w:shd w:val="clear" w:color="auto" w:fill="F4F4F4"/>
        </w:rPr>
        <w:t>”. </w:t>
      </w:r>
    </w:p>
    <w:p w14:paraId="2639F43B" w14:textId="32FEAC61" w:rsidR="00E91CA5" w:rsidRDefault="002A3CB5" w:rsidP="00E91CA5">
      <w:r>
        <w:rPr>
          <w:rFonts w:ascii="Helvetica" w:hAnsi="Helvetica" w:cs="Helvetica"/>
          <w:color w:val="161615"/>
          <w:sz w:val="21"/>
          <w:szCs w:val="21"/>
          <w:shd w:val="clear" w:color="auto" w:fill="F4F4F4"/>
        </w:rPr>
        <w:t xml:space="preserve">Texas </w:t>
      </w:r>
      <w:proofErr w:type="spellStart"/>
      <w:r>
        <w:rPr>
          <w:rFonts w:ascii="Helvetica" w:hAnsi="Helvetica" w:cs="Helvetica"/>
          <w:color w:val="161615"/>
          <w:sz w:val="21"/>
          <w:szCs w:val="21"/>
          <w:shd w:val="clear" w:color="auto" w:fill="F4F4F4"/>
        </w:rPr>
        <w:t>Instruments</w:t>
      </w:r>
      <w:proofErr w:type="spellEnd"/>
      <w:r>
        <w:rPr>
          <w:rFonts w:ascii="Helvetica" w:hAnsi="Helvetica" w:cs="Helvetica"/>
          <w:color w:val="161615"/>
          <w:sz w:val="21"/>
          <w:szCs w:val="21"/>
          <w:shd w:val="clear" w:color="auto" w:fill="F4F4F4"/>
        </w:rPr>
        <w:t xml:space="preserve">, de </w:t>
      </w:r>
      <w:r w:rsidRPr="002A3CB5">
        <w:rPr>
          <w:rFonts w:ascii="Helvetica" w:hAnsi="Helvetica" w:cs="Helvetica"/>
          <w:color w:val="161615"/>
          <w:sz w:val="21"/>
          <w:szCs w:val="21"/>
          <w:shd w:val="clear" w:color="auto" w:fill="F4F4F4"/>
        </w:rPr>
        <w:t>uitvinder van d</w:t>
      </w:r>
      <w:r>
        <w:rPr>
          <w:rFonts w:ascii="Helvetica" w:hAnsi="Helvetica" w:cs="Helvetica"/>
          <w:color w:val="161615"/>
          <w:sz w:val="21"/>
          <w:szCs w:val="21"/>
          <w:shd w:val="clear" w:color="auto" w:fill="F4F4F4"/>
        </w:rPr>
        <w:t>e grafische rekenmachines</w:t>
      </w:r>
      <w:r w:rsidR="00E91CA5">
        <w:rPr>
          <w:rFonts w:ascii="Helvetica" w:hAnsi="Helvetica" w:cs="Helvetica"/>
          <w:color w:val="161615"/>
          <w:sz w:val="21"/>
          <w:szCs w:val="21"/>
          <w:shd w:val="clear" w:color="auto" w:fill="F4F4F4"/>
        </w:rPr>
        <w:t xml:space="preserve">, faciliteert en ondersteunt en leerlingen met </w:t>
      </w:r>
      <w:proofErr w:type="spellStart"/>
      <w:r w:rsidR="00E91CA5">
        <w:rPr>
          <w:rFonts w:ascii="Helvetica" w:hAnsi="Helvetica" w:cs="Helvetica"/>
          <w:color w:val="161615"/>
          <w:sz w:val="21"/>
          <w:szCs w:val="21"/>
          <w:shd w:val="clear" w:color="auto" w:fill="F4F4F4"/>
        </w:rPr>
        <w:t>leermddelen</w:t>
      </w:r>
      <w:proofErr w:type="spellEnd"/>
      <w:r w:rsidR="00E91CA5">
        <w:rPr>
          <w:rFonts w:ascii="Helvetica" w:hAnsi="Helvetica" w:cs="Helvetica"/>
          <w:color w:val="161615"/>
          <w:sz w:val="21"/>
          <w:szCs w:val="21"/>
          <w:shd w:val="clear" w:color="auto" w:fill="F4F4F4"/>
        </w:rPr>
        <w:t xml:space="preserve">, lesmateriaal en support voor alle </w:t>
      </w:r>
      <w:r w:rsidR="00F0048F">
        <w:rPr>
          <w:rFonts w:ascii="Helvetica" w:hAnsi="Helvetica" w:cs="Helvetica"/>
          <w:color w:val="161615"/>
          <w:sz w:val="21"/>
          <w:szCs w:val="21"/>
          <w:shd w:val="clear" w:color="auto" w:fill="F4F4F4"/>
        </w:rPr>
        <w:t xml:space="preserve">bètavakken. </w:t>
      </w:r>
      <w:r w:rsidR="00E91CA5">
        <w:rPr>
          <w:rFonts w:ascii="Helvetica" w:hAnsi="Helvetica" w:cs="Helvetica"/>
          <w:color w:val="161615"/>
          <w:sz w:val="21"/>
          <w:szCs w:val="21"/>
          <w:shd w:val="clear" w:color="auto" w:fill="F4F4F4"/>
        </w:rPr>
        <w:t xml:space="preserve"> </w:t>
      </w:r>
      <w:r w:rsidR="00E91CA5">
        <w:t xml:space="preserve">De befaamde grafische rekenmachine is geëvolueerd tot een ecosysteem met handhelds, innovator hub, software en een programmeerbare robotauto. Een innovatief systeem voor leren en onderwijs in wis- en natuurkunde plus de zogenaamde STEM-aanpak (vrij vertaald staat dat voor ‘wetenschap, technologie, bouwkunde en toegepaste wiskunde’).  </w:t>
      </w:r>
    </w:p>
    <w:p w14:paraId="5DC551B0" w14:textId="3F4668B7" w:rsidR="009D347B" w:rsidRDefault="00E91CA5" w:rsidP="006E35C6">
      <w:r>
        <w:t xml:space="preserve">Ornée &amp; Company bouwt vanuit integrale communicatie aan de reputatie van Texas </w:t>
      </w:r>
      <w:proofErr w:type="spellStart"/>
      <w:r>
        <w:t>Instruments</w:t>
      </w:r>
      <w:proofErr w:type="spellEnd"/>
      <w:r>
        <w:t xml:space="preserve"> </w:t>
      </w:r>
      <w:proofErr w:type="spellStart"/>
      <w:r>
        <w:t>Education</w:t>
      </w:r>
      <w:proofErr w:type="spellEnd"/>
      <w:r>
        <w:t xml:space="preserve">. </w:t>
      </w:r>
      <w:r w:rsidR="009D347B">
        <w:t xml:space="preserve">We brengen alle </w:t>
      </w:r>
      <w:r>
        <w:t xml:space="preserve"> innovaties en  supportmogelijkheden </w:t>
      </w:r>
      <w:r w:rsidR="009D347B">
        <w:t>voor voortgaande verbeteringen in het onderwijs onder de aandacht van alle belanghebbend</w:t>
      </w:r>
      <w:r w:rsidR="00F0048F">
        <w:t>en</w:t>
      </w:r>
      <w:r w:rsidR="009D347B">
        <w:t xml:space="preserve">. </w:t>
      </w:r>
    </w:p>
    <w:p w14:paraId="55896696" w14:textId="2FB56603" w:rsidR="00F0048F" w:rsidRPr="0075226E" w:rsidRDefault="009D347B">
      <w:r w:rsidRPr="001C4B27">
        <w:t>Koen Stulens</w:t>
      </w:r>
      <w:r w:rsidR="00F0048F">
        <w:t xml:space="preserve">, </w:t>
      </w:r>
      <w:r w:rsidRPr="001C4B27">
        <w:t xml:space="preserve"> </w:t>
      </w:r>
      <w:r w:rsidR="00F0048F">
        <w:t xml:space="preserve">bij Texas </w:t>
      </w:r>
      <w:proofErr w:type="spellStart"/>
      <w:r w:rsidR="00F0048F">
        <w:t>Instruments</w:t>
      </w:r>
      <w:proofErr w:type="spellEnd"/>
      <w:r w:rsidR="00F0048F">
        <w:t xml:space="preserve"> verantwoordelijk voor b</w:t>
      </w:r>
      <w:r w:rsidRPr="001C4B27">
        <w:t>usiness en professional development Benelux</w:t>
      </w:r>
      <w:r w:rsidR="00F0048F">
        <w:t xml:space="preserve">, </w:t>
      </w:r>
      <w:r w:rsidRPr="001C4B27">
        <w:t xml:space="preserve">: </w:t>
      </w:r>
      <w:r w:rsidR="001C4B27" w:rsidRPr="001C4B27">
        <w:t>“</w:t>
      </w:r>
      <w:r w:rsidR="001C4B27">
        <w:t xml:space="preserve">Door de activiteiten van Ornée &amp; Company bereiken we het hele ecosysteem van het onderwijs met onze </w:t>
      </w:r>
      <w:proofErr w:type="spellStart"/>
      <w:r w:rsidR="001C4B27">
        <w:t>technology</w:t>
      </w:r>
      <w:proofErr w:type="spellEnd"/>
      <w:r w:rsidR="001C4B27">
        <w:t xml:space="preserve">. Nieuwe en bestaande contacten worden geïnformeerd. Ze signaleren proactief waar we moeten zijn, met welk verhaal en zorgen voor het relatiemanagement met alle stakeholders. Dit bovenop alle directe contacten met docenten en scholen via onze bestaande kanalen”.        </w:t>
      </w:r>
      <w:r w:rsidRPr="001C4B27">
        <w:t xml:space="preserve">   </w:t>
      </w:r>
      <w:r w:rsidR="00E91CA5" w:rsidRPr="001C4B27">
        <w:t xml:space="preserve">  </w:t>
      </w:r>
    </w:p>
    <w:p w14:paraId="4AB3BFA8" w14:textId="4D446FFF" w:rsidR="006E35C6" w:rsidRPr="0075226E" w:rsidRDefault="006E35C6" w:rsidP="006E35C6">
      <w:r w:rsidRPr="0075226E">
        <w:lastRenderedPageBreak/>
        <w:t xml:space="preserve">Texas </w:t>
      </w:r>
      <w:proofErr w:type="spellStart"/>
      <w:r w:rsidRPr="0075226E">
        <w:t>Instruments</w:t>
      </w:r>
      <w:proofErr w:type="spellEnd"/>
      <w:r w:rsidRPr="0075226E">
        <w:t xml:space="preserve"> </w:t>
      </w:r>
      <w:proofErr w:type="spellStart"/>
      <w:r w:rsidRPr="0075226E">
        <w:t>Education</w:t>
      </w:r>
      <w:proofErr w:type="spellEnd"/>
    </w:p>
    <w:p w14:paraId="6CCC7BDA" w14:textId="77777777" w:rsidR="006E35C6" w:rsidRDefault="006E35C6" w:rsidP="006E35C6">
      <w:r>
        <w:t>Technologische support voor curriculum en onderwijs innovatie</w:t>
      </w:r>
    </w:p>
    <w:p w14:paraId="7BB842A4" w14:textId="77777777" w:rsidR="006E35C6" w:rsidRDefault="006E35C6" w:rsidP="006E35C6"/>
    <w:p w14:paraId="66E195DF" w14:textId="77777777" w:rsidR="006E35C6" w:rsidRDefault="006E35C6" w:rsidP="006E35C6">
      <w:r>
        <w:t xml:space="preserve">Texas </w:t>
      </w:r>
      <w:proofErr w:type="spellStart"/>
      <w:r>
        <w:t>Instruments</w:t>
      </w:r>
      <w:proofErr w:type="spellEnd"/>
      <w:r>
        <w:t xml:space="preserve"> </w:t>
      </w:r>
      <w:proofErr w:type="spellStart"/>
      <w:r>
        <w:t>Education</w:t>
      </w:r>
      <w:proofErr w:type="spellEnd"/>
      <w:r>
        <w:t xml:space="preserve"> faciliteert en ondersteunt docenten en studenten met leermiddelen voor de bèta vakken. De befaamde grafische rekenmachine is geëvolueerd tot een ecosysteem met handhelds, innovator hub, software en een programmeerbare robotauto. Een innovatief systeem voor leren en onderwijs in wis- en natuurkunde plus de zogenaamde STEM-aanpak (vrij vertaald staat dat voor ‘wetenschap, technologie, bouwkunde en toegepaste wiskunde’).</w:t>
      </w:r>
    </w:p>
    <w:p w14:paraId="1DA98073" w14:textId="77777777" w:rsidR="006E35C6" w:rsidRDefault="006E35C6" w:rsidP="006E35C6">
      <w:r>
        <w:t xml:space="preserve">Ornée &amp; Company bouwt vanuit integrale communicatie aan de reputatie van Texas </w:t>
      </w:r>
      <w:proofErr w:type="spellStart"/>
      <w:r>
        <w:t>Instruments</w:t>
      </w:r>
      <w:proofErr w:type="spellEnd"/>
      <w:r>
        <w:t xml:space="preserve"> </w:t>
      </w:r>
      <w:proofErr w:type="spellStart"/>
      <w:r>
        <w:t>Education</w:t>
      </w:r>
      <w:proofErr w:type="spellEnd"/>
      <w:r>
        <w:t xml:space="preserve">. In Nederland ontwikkelen we de content en bouwen we aan het relatienetwerk om </w:t>
      </w:r>
      <w:proofErr w:type="spellStart"/>
      <w:r>
        <w:t>TI’s</w:t>
      </w:r>
      <w:proofErr w:type="spellEnd"/>
      <w:r>
        <w:t xml:space="preserve"> innovatie supportmogelijkheden de aandacht te geven die ze verdienen bij alle belanghebbenden. Een goed voorbeeld is de speciale examenstand zodat TI producten toegelaten zijn bij het centraal schriftelijk eindexamen. In oktober vindt het jaarlijkse seminar, de T3 </w:t>
      </w:r>
      <w:proofErr w:type="spellStart"/>
      <w:r>
        <w:t>Inspiratiedag</w:t>
      </w:r>
      <w:proofErr w:type="spellEnd"/>
      <w:r>
        <w:t>, plaats op de campus van Wageningen Universiteit en Research. Deze keer met het thema: ‘grenzeloos innoveren in de klas’.</w:t>
      </w:r>
    </w:p>
    <w:p w14:paraId="3FB454C5" w14:textId="77777777" w:rsidR="006E35C6" w:rsidRDefault="006E35C6" w:rsidP="006E35C6">
      <w:r>
        <w:t>Resultaat</w:t>
      </w:r>
    </w:p>
    <w:p w14:paraId="092438AC" w14:textId="0424E967" w:rsidR="00E672CD" w:rsidRDefault="006E35C6" w:rsidP="006E35C6">
      <w:r>
        <w:t xml:space="preserve">We creëren een imago dat zegt ‘vraag het aan TI </w:t>
      </w:r>
      <w:proofErr w:type="spellStart"/>
      <w:r>
        <w:t>Education</w:t>
      </w:r>
      <w:proofErr w:type="spellEnd"/>
      <w:r>
        <w:t>, zij willen vast helpen om deze uitdaging op te lossen.’ Het toenemende aantal projecten is een goede graadmeter van dit resultaat.</w:t>
      </w:r>
    </w:p>
    <w:sectPr w:rsidR="00E672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99C72" w14:textId="77777777" w:rsidR="00F0048F" w:rsidRDefault="00F0048F" w:rsidP="00F0048F">
      <w:pPr>
        <w:spacing w:after="0" w:line="240" w:lineRule="auto"/>
      </w:pPr>
      <w:r>
        <w:separator/>
      </w:r>
    </w:p>
  </w:endnote>
  <w:endnote w:type="continuationSeparator" w:id="0">
    <w:p w14:paraId="32FF2C50" w14:textId="77777777" w:rsidR="00F0048F" w:rsidRDefault="00F0048F" w:rsidP="00F0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7482" w14:textId="77777777" w:rsidR="00F0048F" w:rsidRDefault="00F0048F" w:rsidP="00F0048F">
      <w:pPr>
        <w:spacing w:after="0" w:line="240" w:lineRule="auto"/>
      </w:pPr>
      <w:r>
        <w:separator/>
      </w:r>
    </w:p>
  </w:footnote>
  <w:footnote w:type="continuationSeparator" w:id="0">
    <w:p w14:paraId="09290CC5" w14:textId="77777777" w:rsidR="00F0048F" w:rsidRDefault="00F0048F" w:rsidP="00F0048F">
      <w:pPr>
        <w:spacing w:after="0" w:line="240" w:lineRule="auto"/>
      </w:pPr>
      <w:r>
        <w:continuationSeparator/>
      </w:r>
    </w:p>
  </w:footnote>
  <w:footnote w:id="1">
    <w:p w14:paraId="59FF1A4F" w14:textId="292360C7" w:rsidR="00F0048F" w:rsidRDefault="00F0048F">
      <w:pPr>
        <w:pStyle w:val="Voetnoottekst"/>
      </w:pPr>
      <w:r>
        <w:rPr>
          <w:rStyle w:val="Voetnootmarkering"/>
        </w:rPr>
        <w:footnoteRef/>
      </w:r>
      <w:r>
        <w:t xml:space="preserve"> </w:t>
      </w:r>
      <w:r w:rsidRPr="00F0048F">
        <w:t xml:space="preserve"> </w:t>
      </w:r>
      <w:hyperlink r:id="rId1" w:history="1">
        <w:r w:rsidRPr="00CC4AFE">
          <w:rPr>
            <w:rStyle w:val="Hyperlink"/>
          </w:rPr>
          <w:t>https://nvvw.nl/werkgroepen/werkgroep-havovwo/huidige-onderwerpen/</w:t>
        </w:r>
      </w:hyperlink>
    </w:p>
    <w:p w14:paraId="1CA181A4" w14:textId="77777777" w:rsidR="00F0048F" w:rsidRDefault="00F0048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94DD6"/>
    <w:multiLevelType w:val="hybridMultilevel"/>
    <w:tmpl w:val="EC8C65DA"/>
    <w:lvl w:ilvl="0" w:tplc="3F0AAEB6">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7E7CEB"/>
    <w:multiLevelType w:val="hybridMultilevel"/>
    <w:tmpl w:val="CEB6DB00"/>
    <w:lvl w:ilvl="0" w:tplc="96B07A14">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C6"/>
    <w:rsid w:val="001C4430"/>
    <w:rsid w:val="001C4B27"/>
    <w:rsid w:val="002A3CB5"/>
    <w:rsid w:val="006E35C6"/>
    <w:rsid w:val="0075226E"/>
    <w:rsid w:val="008A51E3"/>
    <w:rsid w:val="009D347B"/>
    <w:rsid w:val="00E37495"/>
    <w:rsid w:val="00E672CD"/>
    <w:rsid w:val="00E91CA5"/>
    <w:rsid w:val="00F00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5CDF"/>
  <w15:chartTrackingRefBased/>
  <w15:docId w15:val="{0773EFA0-F7EF-47E2-A5F2-D728AE8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3CB5"/>
    <w:rPr>
      <w:color w:val="0563C1" w:themeColor="hyperlink"/>
      <w:u w:val="single"/>
    </w:rPr>
  </w:style>
  <w:style w:type="character" w:styleId="Onopgelostemelding">
    <w:name w:val="Unresolved Mention"/>
    <w:basedOn w:val="Standaardalinea-lettertype"/>
    <w:uiPriority w:val="99"/>
    <w:semiHidden/>
    <w:unhideWhenUsed/>
    <w:rsid w:val="002A3CB5"/>
    <w:rPr>
      <w:color w:val="605E5C"/>
      <w:shd w:val="clear" w:color="auto" w:fill="E1DFDD"/>
    </w:rPr>
  </w:style>
  <w:style w:type="paragraph" w:styleId="Lijstalinea">
    <w:name w:val="List Paragraph"/>
    <w:basedOn w:val="Standaard"/>
    <w:uiPriority w:val="34"/>
    <w:qFormat/>
    <w:rsid w:val="00F0048F"/>
    <w:pPr>
      <w:ind w:left="720"/>
      <w:contextualSpacing/>
    </w:pPr>
  </w:style>
  <w:style w:type="paragraph" w:styleId="Voetnoottekst">
    <w:name w:val="footnote text"/>
    <w:basedOn w:val="Standaard"/>
    <w:link w:val="VoetnoottekstChar"/>
    <w:uiPriority w:val="99"/>
    <w:semiHidden/>
    <w:unhideWhenUsed/>
    <w:rsid w:val="00F004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0048F"/>
    <w:rPr>
      <w:sz w:val="20"/>
      <w:szCs w:val="20"/>
    </w:rPr>
  </w:style>
  <w:style w:type="character" w:styleId="Voetnootmarkering">
    <w:name w:val="footnote reference"/>
    <w:basedOn w:val="Standaardalinea-lettertype"/>
    <w:uiPriority w:val="99"/>
    <w:semiHidden/>
    <w:unhideWhenUsed/>
    <w:rsid w:val="00F00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vvw.nl/werkgroepen/werkgroep-havovwo/huidige-onderwer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D794-68CE-4D6E-A6CD-C8D716A9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Ornée</dc:creator>
  <cp:keywords/>
  <dc:description/>
  <cp:lastModifiedBy>Marèse</cp:lastModifiedBy>
  <cp:revision>5</cp:revision>
  <dcterms:created xsi:type="dcterms:W3CDTF">2020-10-16T09:35:00Z</dcterms:created>
  <dcterms:modified xsi:type="dcterms:W3CDTF">2021-03-24T09:03:00Z</dcterms:modified>
</cp:coreProperties>
</file>